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D567" w14:textId="77777777" w:rsidR="004352AF" w:rsidRDefault="00E10D10">
      <w:r w:rsidRPr="009E601F">
        <w:rPr>
          <w:rFonts w:ascii="Times New Roman" w:hAnsi="Times New Roman" w:cs="Times New Roman"/>
          <w:noProof/>
        </w:rPr>
        <w:drawing>
          <wp:inline distT="0" distB="0" distL="0" distR="0" wp14:anchorId="05348B03" wp14:editId="4BC5A4AB">
            <wp:extent cx="101912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08" cy="5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AB62" w14:textId="77777777" w:rsidR="00E10D10" w:rsidRDefault="00E10D10"/>
    <w:p w14:paraId="5DDD95B5" w14:textId="5E69C071" w:rsidR="00E10D10" w:rsidRPr="00E41A77" w:rsidRDefault="00711337">
      <w:pPr>
        <w:rPr>
          <w:b/>
        </w:rPr>
      </w:pPr>
      <w:r>
        <w:rPr>
          <w:b/>
        </w:rPr>
        <w:t>Final</w:t>
      </w:r>
      <w:r w:rsidR="00E10D10" w:rsidRPr="00E41A77">
        <w:rPr>
          <w:b/>
        </w:rPr>
        <w:t xml:space="preserve"> Guidance for Creating NABCI Subcommittee Work Plans</w:t>
      </w:r>
    </w:p>
    <w:p w14:paraId="18C5290F" w14:textId="3ADFF681" w:rsidR="00E10D10" w:rsidRDefault="00711337">
      <w:r>
        <w:t>Approved at 9 August 2017 NABCI Committee Meeting</w:t>
      </w:r>
    </w:p>
    <w:p w14:paraId="2342E861" w14:textId="77777777" w:rsidR="00E41A77" w:rsidRDefault="00E41A77"/>
    <w:p w14:paraId="5EC4D1EE" w14:textId="5855FF00" w:rsidR="002E2D76" w:rsidRDefault="002E2D76">
      <w:r w:rsidRPr="002E2D76">
        <w:rPr>
          <w:b/>
        </w:rPr>
        <w:t>Frequency</w:t>
      </w:r>
      <w:r w:rsidR="00E10D10">
        <w:t xml:space="preserve">:  Each Subcommittee </w:t>
      </w:r>
      <w:r>
        <w:t xml:space="preserve">should create a work plan spanning 1-3 years, depending on the </w:t>
      </w:r>
      <w:r w:rsidR="004F40D2">
        <w:t xml:space="preserve">subject area, </w:t>
      </w:r>
      <w:r>
        <w:t>needs</w:t>
      </w:r>
      <w:r w:rsidR="004F40D2">
        <w:t>,</w:t>
      </w:r>
      <w:r>
        <w:t xml:space="preserve"> and breadth of the Subcommittee.  </w:t>
      </w:r>
      <w:r w:rsidR="004F40D2">
        <w:t>If the Subcommittee work plan spans more than one year</w:t>
      </w:r>
      <w:r>
        <w:t xml:space="preserve">, the Subcommittee should review and update its work plan annually. </w:t>
      </w:r>
    </w:p>
    <w:p w14:paraId="3FB67B1E" w14:textId="77777777" w:rsidR="002E2D76" w:rsidRDefault="002E2D76"/>
    <w:p w14:paraId="569DF7B4" w14:textId="08F25603" w:rsidR="00E10D10" w:rsidRDefault="002E2D76">
      <w:r w:rsidRPr="002E2D76">
        <w:rPr>
          <w:b/>
        </w:rPr>
        <w:t>Process</w:t>
      </w:r>
      <w:r>
        <w:t xml:space="preserve">: Each new Work Plan must be approved by the NABCI Committee at a NABCI meeting.  Draft work plans should be submitted to the NABCI Coordinator no later than 3 weeks before the NABCI meeting at which they will be </w:t>
      </w:r>
      <w:r w:rsidR="004F40D2">
        <w:t xml:space="preserve">presented and </w:t>
      </w:r>
      <w:r>
        <w:t>discussed.  Annual reviews and updates of Work Plans with durations of greater than 1 year can be conducted within a Subcommittee, without need for further approval by the NABCI Committee.</w:t>
      </w:r>
    </w:p>
    <w:p w14:paraId="53DA74AD" w14:textId="779F0BB0" w:rsidR="004F40D2" w:rsidRDefault="004F40D2"/>
    <w:p w14:paraId="2B9046A4" w14:textId="1F2CF2BA" w:rsidR="004F40D2" w:rsidRDefault="004F40D2">
      <w:r w:rsidRPr="004F40D2">
        <w:rPr>
          <w:b/>
        </w:rPr>
        <w:t>Tracking Progress</w:t>
      </w:r>
      <w:r>
        <w:t xml:space="preserve">:  Every 6 months, Subcommittee Chairs should work with their Subcommittees to evaluate progress on actions and tasks and submit this information to the NABCI Coordinator.  The NABCI Coordinator </w:t>
      </w:r>
      <w:r w:rsidR="00E7606B">
        <w:t>will submit a NABCI Work Plan Progress report to the full Committee at one of NABCI’s two biannual meetings; prior to the other NABCI meeting, the Coordinator will conduct a less formal evaluation of Subcommittee progress towards NABCI Work Plan goals to ensure that Committee work is progressing.</w:t>
      </w:r>
    </w:p>
    <w:p w14:paraId="7DE1031A" w14:textId="578F362B" w:rsidR="004F40D2" w:rsidRDefault="004F40D2"/>
    <w:p w14:paraId="2C1E0629" w14:textId="018B9FDD" w:rsidR="004F40D2" w:rsidRDefault="004F40D2">
      <w:r w:rsidRPr="004F40D2">
        <w:rPr>
          <w:b/>
        </w:rPr>
        <w:t>Format</w:t>
      </w:r>
      <w:r>
        <w:t xml:space="preserve">:  </w:t>
      </w:r>
      <w:r w:rsidR="006C2D19">
        <w:t>Each Subcommittee Work Plan should have the following sections:</w:t>
      </w:r>
    </w:p>
    <w:p w14:paraId="648094D5" w14:textId="042696E7" w:rsidR="006C2D19" w:rsidRDefault="006C2D19"/>
    <w:p w14:paraId="6FAA6C08" w14:textId="18D9367B" w:rsidR="00CE224A" w:rsidRPr="00CE224A" w:rsidRDefault="00CE224A">
      <w:pPr>
        <w:rPr>
          <w:u w:val="single"/>
        </w:rPr>
      </w:pPr>
      <w:r w:rsidRPr="00CE224A">
        <w:rPr>
          <w:u w:val="single"/>
        </w:rPr>
        <w:t>Introductory Sections</w:t>
      </w:r>
    </w:p>
    <w:p w14:paraId="12907819" w14:textId="6CE7589C" w:rsidR="00BC2273" w:rsidRDefault="006C2D19" w:rsidP="00CE224A">
      <w:pPr>
        <w:ind w:left="720"/>
      </w:pPr>
      <w:r w:rsidRPr="009C2063">
        <w:rPr>
          <w:u w:val="single"/>
        </w:rPr>
        <w:t>Subcommittee Overview</w:t>
      </w:r>
      <w:r>
        <w:t xml:space="preserve">:  </w:t>
      </w:r>
      <w:r w:rsidR="009C2063">
        <w:t>Short (1-2 paragraph) section on the Subcommittee’s background</w:t>
      </w:r>
      <w:r w:rsidR="00BC2273">
        <w:t>, also addressing the linkage between the Subcommittee and the NABCI Strategic Plan.</w:t>
      </w:r>
    </w:p>
    <w:p w14:paraId="5AD199A2" w14:textId="2896F4F1" w:rsidR="00BC2273" w:rsidRDefault="00BC2273" w:rsidP="00CE224A">
      <w:pPr>
        <w:ind w:left="720"/>
      </w:pPr>
      <w:r w:rsidRPr="00BC2273">
        <w:rPr>
          <w:u w:val="single"/>
        </w:rPr>
        <w:t>Subcommittee Charge</w:t>
      </w:r>
      <w:r>
        <w:t xml:space="preserve">:  Bulleted list that reflects </w:t>
      </w:r>
      <w:r w:rsidR="00CE224A">
        <w:t>the purpose of the Subcommittee</w:t>
      </w:r>
      <w:r w:rsidR="00844EFB">
        <w:t>.  The Overview and Charge will likely remain fairly consistent over time.</w:t>
      </w:r>
    </w:p>
    <w:p w14:paraId="404305F3" w14:textId="2789A1BD" w:rsidR="00BC2273" w:rsidRDefault="00BC2273" w:rsidP="009C2063">
      <w:pPr>
        <w:ind w:left="720"/>
      </w:pPr>
      <w:r w:rsidRPr="006C5D9F">
        <w:rPr>
          <w:u w:val="single"/>
        </w:rPr>
        <w:t>Membership</w:t>
      </w:r>
      <w:r>
        <w:t xml:space="preserve">:  </w:t>
      </w:r>
      <w:r w:rsidR="00CE224A">
        <w:t>Short paragraph about who the targeted membership of the Subcommittee is, as well as a list of current Subcommittee members and their affiliations.</w:t>
      </w:r>
    </w:p>
    <w:p w14:paraId="71813DB2" w14:textId="0D1EAFB1" w:rsidR="00BC2273" w:rsidRDefault="00BC2273" w:rsidP="009C2063">
      <w:pPr>
        <w:ind w:left="720"/>
      </w:pPr>
    </w:p>
    <w:p w14:paraId="13464E19" w14:textId="500A7295" w:rsidR="004F40D2" w:rsidRPr="00CE224A" w:rsidRDefault="00CE224A" w:rsidP="00CE224A">
      <w:pPr>
        <w:rPr>
          <w:u w:val="single"/>
        </w:rPr>
      </w:pPr>
      <w:r w:rsidRPr="00CE224A">
        <w:rPr>
          <w:u w:val="single"/>
        </w:rPr>
        <w:t>Work Plan Goals, Actions, and Tasks</w:t>
      </w:r>
    </w:p>
    <w:p w14:paraId="017F79C5" w14:textId="54899B33" w:rsidR="004F40D2" w:rsidRDefault="00CE224A">
      <w:r>
        <w:t>The NABCI Work Plan is divided into primary goals, sub-goals, actions, and tasks, and Subcommittee Work Plans should follow this rough format.</w:t>
      </w:r>
    </w:p>
    <w:p w14:paraId="3E13CB0B" w14:textId="30C0F534" w:rsidR="00CE224A" w:rsidRDefault="00CE224A" w:rsidP="00CE224A">
      <w:pPr>
        <w:ind w:left="720"/>
      </w:pPr>
      <w:r w:rsidRPr="00B2353B">
        <w:rPr>
          <w:u w:val="single"/>
        </w:rPr>
        <w:t>Primary Goal</w:t>
      </w:r>
      <w:r>
        <w:t xml:space="preserve">:  Broad statement of what the Subcommittee is trying to achieve in the long-term. </w:t>
      </w:r>
      <w:r w:rsidR="00D50152">
        <w:t xml:space="preserve">These primary goals should be consistent (although not necessarily identical) with NABCI’s goals and sub-goals as they relate to the Subcommittee. </w:t>
      </w:r>
    </w:p>
    <w:p w14:paraId="0E36E74B" w14:textId="3ED57DBD" w:rsidR="00CE224A" w:rsidRDefault="00B2353B" w:rsidP="00CE224A">
      <w:pPr>
        <w:ind w:left="720"/>
      </w:pPr>
      <w:r w:rsidRPr="005E3116">
        <w:rPr>
          <w:u w:val="single"/>
        </w:rPr>
        <w:t>Sub-Goal</w:t>
      </w:r>
      <w:r>
        <w:t xml:space="preserve">: </w:t>
      </w:r>
      <w:r w:rsidR="005E3116">
        <w:t xml:space="preserve"> More focused statement supporting primary goal and focused on what the Subcommittee is trying to achieve. </w:t>
      </w:r>
      <w:r w:rsidR="00D50152">
        <w:t>Not all Subcommittee Work Plans will require sub-goals.</w:t>
      </w:r>
    </w:p>
    <w:p w14:paraId="613D3029" w14:textId="6FDC28DF" w:rsidR="005E3116" w:rsidRDefault="005E3116" w:rsidP="00CE224A">
      <w:pPr>
        <w:ind w:left="720"/>
      </w:pPr>
      <w:r>
        <w:rPr>
          <w:u w:val="single"/>
        </w:rPr>
        <w:t>Action</w:t>
      </w:r>
      <w:r w:rsidRPr="005E3116">
        <w:t>:</w:t>
      </w:r>
      <w:r>
        <w:t xml:space="preserve"> Broad statement of what the Subcommittee will do to achieve its goal</w:t>
      </w:r>
      <w:bookmarkStart w:id="0" w:name="_GoBack"/>
      <w:bookmarkEnd w:id="0"/>
      <w:r>
        <w:t>.</w:t>
      </w:r>
    </w:p>
    <w:p w14:paraId="6C18F1B7" w14:textId="67279BC0" w:rsidR="005E3116" w:rsidRDefault="005E3116" w:rsidP="00CE224A">
      <w:pPr>
        <w:ind w:left="720"/>
      </w:pPr>
      <w:r>
        <w:rPr>
          <w:u w:val="single"/>
        </w:rPr>
        <w:t>Task</w:t>
      </w:r>
      <w:r w:rsidRPr="005E3116">
        <w:t>:</w:t>
      </w:r>
      <w:r>
        <w:t xml:space="preserve"> More specific, </w:t>
      </w:r>
      <w:r w:rsidR="00D50152">
        <w:t xml:space="preserve">short-term, </w:t>
      </w:r>
      <w:r>
        <w:t>measurable element of how the Action will be carried out.</w:t>
      </w:r>
    </w:p>
    <w:p w14:paraId="090E3018" w14:textId="516404C5" w:rsidR="00CE224A" w:rsidRDefault="00CE224A" w:rsidP="00CE224A">
      <w:pPr>
        <w:ind w:left="720"/>
      </w:pPr>
      <w:r>
        <w:t xml:space="preserve">Actions and tasks should be detailed enough to allow the Subcommittee to track </w:t>
      </w:r>
      <w:r w:rsidR="00844EFB">
        <w:t>its</w:t>
      </w:r>
      <w:r>
        <w:t xml:space="preserve"> progress. </w:t>
      </w:r>
    </w:p>
    <w:p w14:paraId="5A7248F4" w14:textId="73B4A96C" w:rsidR="00427167" w:rsidRDefault="00427167" w:rsidP="00427167">
      <w:pPr>
        <w:ind w:left="1440"/>
      </w:pPr>
      <w:r w:rsidRPr="00427167">
        <w:rPr>
          <w:u w:val="single"/>
        </w:rPr>
        <w:t>Responsibility</w:t>
      </w:r>
      <w:r>
        <w:t>:  Who will take the lead on the task and be responsible for ensuring progress?</w:t>
      </w:r>
    </w:p>
    <w:p w14:paraId="74D491E3" w14:textId="0F8EE443" w:rsidR="003C6DA0" w:rsidRDefault="003C6DA0" w:rsidP="00427167">
      <w:pPr>
        <w:ind w:left="1440"/>
      </w:pPr>
      <w:r w:rsidRPr="00844EFB">
        <w:rPr>
          <w:u w:val="single"/>
        </w:rPr>
        <w:lastRenderedPageBreak/>
        <w:t>Timeframe</w:t>
      </w:r>
      <w:r>
        <w:t>:  What is the anticipated completion date, or the anticipated completion of a milestone towards this task?</w:t>
      </w:r>
    </w:p>
    <w:p w14:paraId="4AAAAB00" w14:textId="1F89EC28" w:rsidR="00D50152" w:rsidRDefault="00D50152" w:rsidP="00CE224A">
      <w:pPr>
        <w:ind w:left="720"/>
      </w:pPr>
    </w:p>
    <w:p w14:paraId="09357F9E" w14:textId="61B99E7A" w:rsidR="00D50152" w:rsidRPr="00844EFB" w:rsidRDefault="00844EFB" w:rsidP="00844EFB">
      <w:pPr>
        <w:rPr>
          <w:b/>
        </w:rPr>
      </w:pPr>
      <w:r w:rsidRPr="00844EFB">
        <w:rPr>
          <w:b/>
        </w:rPr>
        <w:t>Additional Information</w:t>
      </w:r>
    </w:p>
    <w:p w14:paraId="5DD7AFDE" w14:textId="569B9BA0" w:rsidR="00D50152" w:rsidRDefault="00D50152" w:rsidP="00CE224A">
      <w:pPr>
        <w:ind w:left="720"/>
      </w:pPr>
      <w:r>
        <w:t xml:space="preserve">Subcommittee participation and capacity may vary over time, </w:t>
      </w:r>
      <w:r w:rsidR="00B42160">
        <w:t xml:space="preserve">and it may be helpful for some Subcommittees to assign a priority ranking to items in their work plan, to help focus available resources on the most urgent, immediate, or achievable needs. </w:t>
      </w:r>
    </w:p>
    <w:sectPr w:rsidR="00D5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10"/>
    <w:rsid w:val="00225B86"/>
    <w:rsid w:val="002E2D76"/>
    <w:rsid w:val="003C6DA0"/>
    <w:rsid w:val="00427167"/>
    <w:rsid w:val="00457CFE"/>
    <w:rsid w:val="004F40D2"/>
    <w:rsid w:val="005E3116"/>
    <w:rsid w:val="006C2D19"/>
    <w:rsid w:val="006C5D9F"/>
    <w:rsid w:val="00711337"/>
    <w:rsid w:val="00844EFB"/>
    <w:rsid w:val="009C2063"/>
    <w:rsid w:val="00B2353B"/>
    <w:rsid w:val="00B42160"/>
    <w:rsid w:val="00BC2273"/>
    <w:rsid w:val="00CE224A"/>
    <w:rsid w:val="00D50152"/>
    <w:rsid w:val="00DC212A"/>
    <w:rsid w:val="00E10D10"/>
    <w:rsid w:val="00E41A77"/>
    <w:rsid w:val="00E7606B"/>
    <w:rsid w:val="00F3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9898"/>
  <w15:chartTrackingRefBased/>
  <w15:docId w15:val="{ADE631E4-4A74-4EA4-AB91-6A619DFC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Scarl</dc:creator>
  <cp:keywords/>
  <dc:description/>
  <cp:lastModifiedBy>Judith Scarl</cp:lastModifiedBy>
  <cp:revision>3</cp:revision>
  <dcterms:created xsi:type="dcterms:W3CDTF">2017-08-17T17:24:00Z</dcterms:created>
  <dcterms:modified xsi:type="dcterms:W3CDTF">2017-08-17T17:26:00Z</dcterms:modified>
</cp:coreProperties>
</file>